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202A8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8"/>
          <w:kern w:val="0"/>
          <w:sz w:val="31"/>
          <w:szCs w:val="31"/>
        </w:rPr>
        <w:t>附件</w:t>
      </w:r>
      <w:r>
        <w:rPr>
          <w:rFonts w:ascii="黑体" w:hAnsi="黑体" w:eastAsia="黑体" w:cs="黑体"/>
          <w:snapToGrid w:val="0"/>
          <w:color w:val="000000"/>
          <w:spacing w:val="-39"/>
          <w:kern w:val="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-8"/>
          <w:kern w:val="0"/>
          <w:sz w:val="31"/>
          <w:szCs w:val="31"/>
        </w:rPr>
        <w:t>1</w:t>
      </w:r>
    </w:p>
    <w:p w14:paraId="238695A5">
      <w:pPr>
        <w:widowControl/>
        <w:kinsoku w:val="0"/>
        <w:autoSpaceDE w:val="0"/>
        <w:autoSpaceDN w:val="0"/>
        <w:adjustRightInd w:val="0"/>
        <w:snapToGrid w:val="0"/>
        <w:spacing w:line="269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39703FB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944C2A9">
      <w:pPr>
        <w:widowControl/>
        <w:kinsoku w:val="0"/>
        <w:autoSpaceDE w:val="0"/>
        <w:autoSpaceDN w:val="0"/>
        <w:adjustRightInd w:val="0"/>
        <w:snapToGrid w:val="0"/>
        <w:spacing w:before="184" w:line="202" w:lineRule="auto"/>
        <w:ind w:left="2850" w:right="965" w:hanging="1642"/>
        <w:textAlignment w:val="baseline"/>
        <w:rPr>
          <w:rFonts w:ascii="方正小标宋简体" w:hAnsi="微软雅黑" w:eastAsia="方正小标宋简体" w:cs="微软雅黑"/>
          <w:snapToGrid w:val="0"/>
          <w:color w:val="000000"/>
          <w:spacing w:val="7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napToGrid w:val="0"/>
          <w:color w:val="000000"/>
          <w:spacing w:val="7"/>
          <w:kern w:val="0"/>
          <w:sz w:val="44"/>
          <w:szCs w:val="44"/>
        </w:rPr>
        <w:t>“人工智能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7"/>
          <w:kern w:val="0"/>
          <w:sz w:val="44"/>
          <w:szCs w:val="44"/>
        </w:rPr>
        <w:t>+</w:t>
      </w:r>
      <w:r>
        <w:rPr>
          <w:rFonts w:hint="eastAsia" w:ascii="方正小标宋简体" w:hAnsi="微软雅黑" w:eastAsia="方正小标宋简体" w:cs="微软雅黑"/>
          <w:snapToGrid w:val="0"/>
          <w:color w:val="000000"/>
          <w:spacing w:val="7"/>
          <w:kern w:val="0"/>
          <w:sz w:val="44"/>
          <w:szCs w:val="44"/>
        </w:rPr>
        <w:t>高等教育”典型应用</w:t>
      </w:r>
      <w:r>
        <w:rPr>
          <w:rFonts w:hint="eastAsia" w:ascii="方正小标宋简体" w:hAnsi="微软雅黑" w:eastAsia="方正小标宋简体" w:cs="微软雅黑"/>
          <w:snapToGrid w:val="0"/>
          <w:color w:val="000000"/>
          <w:spacing w:val="9"/>
          <w:kern w:val="0"/>
          <w:sz w:val="44"/>
          <w:szCs w:val="44"/>
        </w:rPr>
        <w:t>场景案例申报书</w:t>
      </w:r>
    </w:p>
    <w:p w14:paraId="0C8A53BD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方正小标宋简体" w:hAnsi="Arial" w:eastAsia="方正小标宋简体" w:cs="Arial"/>
          <w:snapToGrid w:val="0"/>
          <w:color w:val="000000"/>
          <w:kern w:val="0"/>
          <w:sz w:val="44"/>
          <w:szCs w:val="44"/>
        </w:rPr>
      </w:pPr>
    </w:p>
    <w:p w14:paraId="5B911910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34350930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414CE970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BFCAD7A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0826970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4A76FE64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3C6592A"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31DB6F6">
      <w:pPr>
        <w:widowControl/>
        <w:kinsoku w:val="0"/>
        <w:autoSpaceDE w:val="0"/>
        <w:autoSpaceDN w:val="0"/>
        <w:adjustRightInd w:val="0"/>
        <w:snapToGrid w:val="0"/>
        <w:spacing w:before="100" w:line="222" w:lineRule="auto"/>
        <w:ind w:left="628"/>
        <w:jc w:val="left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31"/>
          <w:szCs w:val="31"/>
        </w:rPr>
        <w:t>案例名称：</w:t>
      </w:r>
      <w:r>
        <w:rPr>
          <w:rFonts w:hint="eastAsia" w:ascii="仿宋_GB2312" w:hAnsi="仿宋" w:eastAsia="仿宋_GB2312" w:cs="仿宋"/>
          <w:snapToGrid w:val="0"/>
          <w:color w:val="000000"/>
          <w:spacing w:val="-115"/>
          <w:kern w:val="0"/>
          <w:sz w:val="31"/>
          <w:szCs w:val="31"/>
        </w:rPr>
        <w:t xml:space="preserve">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        </w:t>
      </w:r>
    </w:p>
    <w:p w14:paraId="3D920221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611E4EA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62308759"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6982B229"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left="617"/>
        <w:jc w:val="left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宋体"/>
          <w:snapToGrid w:val="0"/>
          <w:color w:val="000000"/>
          <w:spacing w:val="-29"/>
          <w:kern w:val="0"/>
          <w:sz w:val="31"/>
          <w:szCs w:val="31"/>
        </w:rPr>
        <w:t>申 报 高 校：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         </w:t>
      </w:r>
    </w:p>
    <w:p w14:paraId="62F7A41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3501691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6041754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_GB2312" w:hAnsi="Arial" w:eastAsia="仿宋_GB2312" w:cs="Arial"/>
          <w:snapToGrid w:val="0"/>
          <w:color w:val="000000"/>
          <w:kern w:val="0"/>
          <w:szCs w:val="21"/>
        </w:rPr>
      </w:pPr>
    </w:p>
    <w:p w14:paraId="76EF1687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601"/>
        <w:jc w:val="left"/>
        <w:textAlignment w:val="baseline"/>
        <w:rPr>
          <w:rFonts w:ascii="仿宋_GB2312" w:hAnsi="仿宋" w:eastAsia="仿宋_GB2312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宋体"/>
          <w:snapToGrid w:val="0"/>
          <w:color w:val="000000"/>
          <w:spacing w:val="-1"/>
          <w:kern w:val="0"/>
          <w:sz w:val="31"/>
          <w:szCs w:val="31"/>
        </w:rPr>
        <w:t>填 报日期：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1"/>
          <w:szCs w:val="31"/>
          <w:u w:val="single"/>
        </w:rPr>
        <w:t xml:space="preserve">                                    </w:t>
      </w:r>
    </w:p>
    <w:p w14:paraId="6D9D7EB8">
      <w:pPr>
        <w:widowControl/>
        <w:kinsoku w:val="0"/>
        <w:autoSpaceDE w:val="0"/>
        <w:autoSpaceDN w:val="0"/>
        <w:adjustRightInd w:val="0"/>
        <w:snapToGrid w:val="0"/>
        <w:spacing w:line="224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>
          <w:footerReference r:id="rId3" w:type="default"/>
          <w:pgSz w:w="11907" w:h="16839"/>
          <w:pgMar w:top="1431" w:right="1785" w:bottom="1777" w:left="1566" w:header="0" w:footer="1530" w:gutter="0"/>
          <w:cols w:space="720" w:num="1"/>
        </w:sectPr>
      </w:pPr>
    </w:p>
    <w:p w14:paraId="7EA9AE9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E54A9F0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61020C67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76D4D01B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65617DF9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B39D465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76570B46">
      <w:pPr>
        <w:widowControl/>
        <w:kinsoku w:val="0"/>
        <w:autoSpaceDE w:val="0"/>
        <w:autoSpaceDN w:val="0"/>
        <w:adjustRightInd w:val="0"/>
        <w:snapToGrid w:val="0"/>
        <w:spacing w:before="130" w:line="218" w:lineRule="auto"/>
        <w:ind w:left="3302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</w:rPr>
      </w:pP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40"/>
          <w:szCs w:val="40"/>
        </w:rPr>
        <w:t>填</w:t>
      </w:r>
      <w:r>
        <w:rPr>
          <w:rFonts w:ascii="黑体" w:hAnsi="黑体" w:eastAsia="黑体" w:cs="黑体"/>
          <w:snapToGrid w:val="0"/>
          <w:color w:val="000000"/>
          <w:spacing w:val="73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40"/>
          <w:szCs w:val="40"/>
        </w:rPr>
        <w:t>写</w:t>
      </w:r>
      <w:r>
        <w:rPr>
          <w:rFonts w:ascii="黑体" w:hAnsi="黑体" w:eastAsia="黑体" w:cs="黑体"/>
          <w:snapToGrid w:val="0"/>
          <w:color w:val="000000"/>
          <w:spacing w:val="27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40"/>
          <w:szCs w:val="40"/>
        </w:rPr>
        <w:t>说</w:t>
      </w:r>
      <w:r>
        <w:rPr>
          <w:rFonts w:ascii="黑体" w:hAnsi="黑体" w:eastAsia="黑体" w:cs="黑体"/>
          <w:snapToGrid w:val="0"/>
          <w:color w:val="000000"/>
          <w:spacing w:val="80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40"/>
          <w:szCs w:val="40"/>
        </w:rPr>
        <w:t>明</w:t>
      </w:r>
    </w:p>
    <w:p w14:paraId="488B6A2B"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DE303B4"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21DA71D2"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0A296A7"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6D98E444"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44DCE350"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ind w:left="653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  <w:t>一、请按照模板要求填写各项内容。</w:t>
      </w:r>
    </w:p>
    <w:p w14:paraId="73339048">
      <w:pPr>
        <w:widowControl/>
        <w:kinsoku w:val="0"/>
        <w:autoSpaceDE w:val="0"/>
        <w:autoSpaceDN w:val="0"/>
        <w:adjustRightInd w:val="0"/>
        <w:snapToGrid w:val="0"/>
        <w:spacing w:before="228" w:line="290" w:lineRule="auto"/>
        <w:ind w:left="12" w:firstLine="63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</w:rPr>
        <w:t>二、第一次出现外文名词时，要写清全称和缩写，再出现同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1"/>
          <w:szCs w:val="31"/>
        </w:rPr>
        <w:t>一词时可以使用缩写。</w:t>
      </w:r>
    </w:p>
    <w:p w14:paraId="6C685086">
      <w:pPr>
        <w:widowControl/>
        <w:kinsoku w:val="0"/>
        <w:autoSpaceDE w:val="0"/>
        <w:autoSpaceDN w:val="0"/>
        <w:adjustRightInd w:val="0"/>
        <w:snapToGrid w:val="0"/>
        <w:spacing w:before="227" w:line="290" w:lineRule="auto"/>
        <w:ind w:firstLine="65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</w:rPr>
        <w:t>三、申报材料应客观、真实，尊重他人知识产权，遵守国家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1"/>
          <w:szCs w:val="31"/>
        </w:rPr>
        <w:t>有关知识产权法律法规。</w:t>
      </w:r>
    </w:p>
    <w:p w14:paraId="1A9DEA3B">
      <w:pPr>
        <w:widowControl/>
        <w:kinsoku w:val="0"/>
        <w:autoSpaceDE w:val="0"/>
        <w:autoSpaceDN w:val="0"/>
        <w:adjustRightInd w:val="0"/>
        <w:snapToGrid w:val="0"/>
        <w:spacing w:before="224" w:line="290" w:lineRule="auto"/>
        <w:ind w:left="2" w:firstLine="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3"/>
          <w:kern w:val="0"/>
          <w:sz w:val="31"/>
          <w:szCs w:val="31"/>
        </w:rPr>
        <w:t>四、申报材料编写应避免过于理论化和技术化，避免体现申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31"/>
          <w:szCs w:val="31"/>
        </w:rPr>
        <w:t>报单位宣传色彩。</w:t>
      </w:r>
    </w:p>
    <w:p w14:paraId="3311F70F"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  <w:sectPr>
          <w:footerReference r:id="rId4" w:type="default"/>
          <w:pgSz w:w="11907" w:h="16839"/>
          <w:pgMar w:top="1431" w:right="1531" w:bottom="1781" w:left="1551" w:header="0" w:footer="1530" w:gutter="0"/>
          <w:cols w:space="720" w:num="1"/>
        </w:sectPr>
      </w:pPr>
    </w:p>
    <w:p w14:paraId="3DA4B4A3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7985FB97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848314F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025C4D40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37D7423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6330856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3D5A6AEC">
      <w:pPr>
        <w:widowControl/>
        <w:kinsoku w:val="0"/>
        <w:autoSpaceDE w:val="0"/>
        <w:autoSpaceDN w:val="0"/>
        <w:adjustRightInd w:val="0"/>
        <w:snapToGrid w:val="0"/>
        <w:spacing w:before="130" w:line="218" w:lineRule="auto"/>
        <w:ind w:left="3316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</w:rPr>
      </w:pPr>
      <w:r>
        <w:rPr>
          <w:rFonts w:ascii="黑体" w:hAnsi="黑体" w:eastAsia="黑体" w:cs="黑体"/>
          <w:snapToGrid w:val="0"/>
          <w:color w:val="000000"/>
          <w:spacing w:val="-23"/>
          <w:kern w:val="0"/>
          <w:sz w:val="40"/>
          <w:szCs w:val="40"/>
        </w:rPr>
        <w:t>承</w:t>
      </w:r>
      <w:r>
        <w:rPr>
          <w:rFonts w:ascii="黑体" w:hAnsi="黑体" w:eastAsia="黑体" w:cs="黑体"/>
          <w:snapToGrid w:val="0"/>
          <w:color w:val="000000"/>
          <w:spacing w:val="12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3"/>
          <w:kern w:val="0"/>
          <w:sz w:val="40"/>
          <w:szCs w:val="40"/>
        </w:rPr>
        <w:t>诺</w:t>
      </w:r>
      <w:r>
        <w:rPr>
          <w:rFonts w:ascii="黑体" w:hAnsi="黑体" w:eastAsia="黑体" w:cs="黑体"/>
          <w:snapToGrid w:val="0"/>
          <w:color w:val="000000"/>
          <w:spacing w:val="106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3"/>
          <w:kern w:val="0"/>
          <w:sz w:val="40"/>
          <w:szCs w:val="40"/>
        </w:rPr>
        <w:t>申</w:t>
      </w:r>
      <w:r>
        <w:rPr>
          <w:rFonts w:ascii="黑体" w:hAnsi="黑体" w:eastAsia="黑体" w:cs="黑体"/>
          <w:snapToGrid w:val="0"/>
          <w:color w:val="000000"/>
          <w:spacing w:val="79"/>
          <w:kern w:val="0"/>
          <w:sz w:val="40"/>
          <w:szCs w:val="4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23"/>
          <w:kern w:val="0"/>
          <w:sz w:val="40"/>
          <w:szCs w:val="40"/>
        </w:rPr>
        <w:t>明</w:t>
      </w:r>
    </w:p>
    <w:p w14:paraId="5E326602">
      <w:pPr>
        <w:widowControl/>
        <w:kinsoku w:val="0"/>
        <w:autoSpaceDE w:val="0"/>
        <w:autoSpaceDN w:val="0"/>
        <w:adjustRightInd w:val="0"/>
        <w:snapToGrid w:val="0"/>
        <w:spacing w:line="29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441C29CA">
      <w:pPr>
        <w:widowControl/>
        <w:kinsoku w:val="0"/>
        <w:autoSpaceDE w:val="0"/>
        <w:autoSpaceDN w:val="0"/>
        <w:adjustRightInd w:val="0"/>
        <w:snapToGrid w:val="0"/>
        <w:spacing w:line="29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001D194A">
      <w:pPr>
        <w:widowControl/>
        <w:kinsoku w:val="0"/>
        <w:autoSpaceDE w:val="0"/>
        <w:autoSpaceDN w:val="0"/>
        <w:adjustRightInd w:val="0"/>
        <w:snapToGrid w:val="0"/>
        <w:spacing w:line="298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6F6852A7">
      <w:pPr>
        <w:widowControl/>
        <w:kinsoku w:val="0"/>
        <w:autoSpaceDE w:val="0"/>
        <w:autoSpaceDN w:val="0"/>
        <w:adjustRightInd w:val="0"/>
        <w:snapToGrid w:val="0"/>
        <w:spacing w:line="299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269A9597">
      <w:pPr>
        <w:widowControl/>
        <w:kinsoku w:val="0"/>
        <w:autoSpaceDE w:val="0"/>
        <w:autoSpaceDN w:val="0"/>
        <w:adjustRightInd w:val="0"/>
        <w:snapToGrid w:val="0"/>
        <w:spacing w:before="101" w:line="342" w:lineRule="auto"/>
        <w:ind w:right="60" w:firstLine="66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31"/>
          <w:szCs w:val="31"/>
        </w:rPr>
        <w:t>我单位申报的所有材料，均真实、完整，如有不实，愿承担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1"/>
          <w:szCs w:val="31"/>
        </w:rPr>
        <w:t>相应的责任。</w:t>
      </w:r>
    </w:p>
    <w:p w14:paraId="1AE2028A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3A2FD546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2D7FC3C1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7C83DE4F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1CAA75EE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73ED5D8B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2CCBC3F0">
      <w:pPr>
        <w:widowControl/>
        <w:kinsoku w:val="0"/>
        <w:autoSpaceDE w:val="0"/>
        <w:autoSpaceDN w:val="0"/>
        <w:adjustRightInd w:val="0"/>
        <w:snapToGrid w:val="0"/>
        <w:spacing w:line="252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065B4A08"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ind w:left="548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30"/>
          <w:szCs w:val="30"/>
          <w:lang w:eastAsia="en-US"/>
        </w:rPr>
        <w:t>公章：</w:t>
      </w:r>
    </w:p>
    <w:p w14:paraId="0D424045">
      <w:pPr>
        <w:widowControl/>
        <w:kinsoku w:val="0"/>
        <w:autoSpaceDE w:val="0"/>
        <w:autoSpaceDN w:val="0"/>
        <w:adjustRightInd w:val="0"/>
        <w:snapToGrid w:val="0"/>
        <w:spacing w:before="195" w:line="224" w:lineRule="auto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27"/>
          <w:kern w:val="0"/>
          <w:sz w:val="30"/>
          <w:szCs w:val="30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30"/>
          <w:kern w:val="0"/>
          <w:sz w:val="30"/>
          <w:szCs w:val="30"/>
          <w:lang w:eastAsia="en-US"/>
        </w:rPr>
        <w:t xml:space="preserve">    </w:t>
      </w:r>
      <w:r>
        <w:rPr>
          <w:rFonts w:hint="eastAsia" w:ascii="宋体" w:hAnsi="宋体" w:eastAsia="宋体" w:cs="宋体"/>
          <w:snapToGrid w:val="0"/>
          <w:color w:val="000000"/>
          <w:spacing w:val="-27"/>
          <w:kern w:val="0"/>
          <w:sz w:val="30"/>
          <w:szCs w:val="30"/>
          <w:lang w:eastAsia="en-US"/>
        </w:rPr>
        <w:t>月</w:t>
      </w:r>
      <w:r>
        <w:rPr>
          <w:rFonts w:ascii="仿宋" w:hAnsi="仿宋" w:eastAsia="仿宋" w:cs="仿宋"/>
          <w:snapToGrid w:val="0"/>
          <w:color w:val="000000"/>
          <w:spacing w:val="-27"/>
          <w:kern w:val="0"/>
          <w:sz w:val="30"/>
          <w:szCs w:val="30"/>
          <w:lang w:eastAsia="en-US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-27"/>
          <w:kern w:val="0"/>
          <w:sz w:val="30"/>
          <w:szCs w:val="30"/>
          <w:lang w:eastAsia="en-US"/>
        </w:rPr>
        <w:t>日</w:t>
      </w:r>
    </w:p>
    <w:p w14:paraId="1F81D24C">
      <w:pPr>
        <w:widowControl/>
        <w:kinsoku w:val="0"/>
        <w:autoSpaceDE w:val="0"/>
        <w:autoSpaceDN w:val="0"/>
        <w:adjustRightInd w:val="0"/>
        <w:snapToGrid w:val="0"/>
        <w:spacing w:line="224" w:lineRule="auto"/>
        <w:jc w:val="left"/>
        <w:textAlignment w:val="baseline"/>
        <w:rPr>
          <w:rFonts w:ascii="Arial" w:hAnsi="Arial" w:cs="Arial"/>
          <w:snapToGrid w:val="0"/>
          <w:color w:val="000000"/>
          <w:kern w:val="0"/>
          <w:sz w:val="30"/>
          <w:szCs w:val="30"/>
          <w:lang w:eastAsia="en-US"/>
        </w:rPr>
        <w:sectPr>
          <w:footerReference r:id="rId5" w:type="default"/>
          <w:pgSz w:w="11907" w:h="16839"/>
          <w:pgMar w:top="1431" w:right="1471" w:bottom="1777" w:left="1540" w:header="0" w:footer="1530" w:gutter="0"/>
          <w:cols w:space="720" w:num="1"/>
        </w:sectPr>
      </w:pPr>
    </w:p>
    <w:p w14:paraId="2D6BF52B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665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2"/>
          <w:kern w:val="0"/>
          <w:sz w:val="31"/>
          <w:szCs w:val="31"/>
          <w:lang w:eastAsia="en-US"/>
        </w:rPr>
        <w:t>一、基本信息</w:t>
      </w:r>
    </w:p>
    <w:p w14:paraId="50DAE322">
      <w:pPr>
        <w:widowControl/>
        <w:kinsoku w:val="0"/>
        <w:autoSpaceDE w:val="0"/>
        <w:autoSpaceDN w:val="0"/>
        <w:adjustRightInd w:val="0"/>
        <w:snapToGrid w:val="0"/>
        <w:spacing w:line="94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86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394"/>
        <w:gridCol w:w="1557"/>
        <w:gridCol w:w="1750"/>
        <w:gridCol w:w="2146"/>
      </w:tblGrid>
      <w:tr w14:paraId="5CFFF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815" w:type="dxa"/>
            <w:vAlign w:val="center"/>
          </w:tcPr>
          <w:p w14:paraId="41ED68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390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kern w:val="0"/>
                <w:sz w:val="28"/>
                <w:szCs w:val="28"/>
                <w:lang w:eastAsia="en-US"/>
              </w:rPr>
              <w:t>学校名称</w:t>
            </w:r>
          </w:p>
        </w:tc>
        <w:tc>
          <w:tcPr>
            <w:tcW w:w="6847" w:type="dxa"/>
            <w:gridSpan w:val="4"/>
          </w:tcPr>
          <w:p w14:paraId="7619BD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9ABC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2B977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50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联系人</w:t>
            </w:r>
          </w:p>
        </w:tc>
        <w:tc>
          <w:tcPr>
            <w:tcW w:w="1394" w:type="dxa"/>
          </w:tcPr>
          <w:p w14:paraId="10AC8E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21" w:lineRule="auto"/>
              <w:ind w:left="1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eastAsia="en-US"/>
              </w:rPr>
              <w:t>名</w:t>
            </w:r>
          </w:p>
        </w:tc>
        <w:tc>
          <w:tcPr>
            <w:tcW w:w="1557" w:type="dxa"/>
          </w:tcPr>
          <w:p w14:paraId="1C79819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50" w:type="dxa"/>
            <w:vAlign w:val="center"/>
          </w:tcPr>
          <w:p w14:paraId="35DF0E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7" w:line="218" w:lineRule="auto"/>
              <w:ind w:right="678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 xml:space="preserve">部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7"/>
                <w:kern w:val="0"/>
                <w:sz w:val="28"/>
                <w:szCs w:val="28"/>
                <w:lang w:eastAsia="en-US"/>
              </w:rPr>
              <w:t>门</w:t>
            </w:r>
          </w:p>
        </w:tc>
        <w:tc>
          <w:tcPr>
            <w:tcW w:w="2146" w:type="dxa"/>
          </w:tcPr>
          <w:p w14:paraId="2AF130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D09E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0A2F89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394" w:type="dxa"/>
          </w:tcPr>
          <w:p w14:paraId="5242E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557" w:type="dxa"/>
          </w:tcPr>
          <w:p w14:paraId="2B823F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750" w:type="dxa"/>
          </w:tcPr>
          <w:p w14:paraId="498014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217" w:lineRule="auto"/>
              <w:ind w:right="460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5"/>
                <w:kern w:val="0"/>
                <w:sz w:val="28"/>
                <w:szCs w:val="28"/>
                <w:lang w:eastAsia="en-US"/>
              </w:rPr>
              <w:t xml:space="preserve">电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4"/>
                <w:kern w:val="0"/>
                <w:sz w:val="28"/>
                <w:szCs w:val="28"/>
                <w:lang w:eastAsia="en-US"/>
              </w:rPr>
              <w:t xml:space="preserve">子 邮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3"/>
                <w:kern w:val="0"/>
                <w:sz w:val="28"/>
                <w:szCs w:val="28"/>
                <w:lang w:eastAsia="en-US"/>
              </w:rPr>
              <w:t>箱</w:t>
            </w:r>
          </w:p>
        </w:tc>
        <w:tc>
          <w:tcPr>
            <w:tcW w:w="2146" w:type="dxa"/>
          </w:tcPr>
          <w:p w14:paraId="108B76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084D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15" w:type="dxa"/>
            <w:vAlign w:val="center"/>
          </w:tcPr>
          <w:p w14:paraId="497197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3" w:line="221" w:lineRule="auto"/>
              <w:ind w:left="38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eastAsia="en-US"/>
              </w:rPr>
              <w:t>案例名称</w:t>
            </w:r>
          </w:p>
        </w:tc>
        <w:tc>
          <w:tcPr>
            <w:tcW w:w="6847" w:type="dxa"/>
            <w:gridSpan w:val="4"/>
          </w:tcPr>
          <w:p w14:paraId="01BFC6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57258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15" w:type="dxa"/>
            <w:vAlign w:val="center"/>
          </w:tcPr>
          <w:p w14:paraId="288883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0" w:line="221" w:lineRule="auto"/>
              <w:ind w:left="385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eastAsia="en-US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E5797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16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（请参考智能助教、智能助学、智能助管、其他创新场景分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类）</w:t>
            </w:r>
          </w:p>
        </w:tc>
      </w:tr>
      <w:tr w14:paraId="5519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815" w:type="dxa"/>
            <w:vAlign w:val="center"/>
          </w:tcPr>
          <w:p w14:paraId="22A985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0" w:line="222" w:lineRule="auto"/>
              <w:ind w:left="368" w:right="82" w:hanging="250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案例使用的基</w:t>
            </w:r>
            <w:r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础大模型</w:t>
            </w:r>
          </w:p>
        </w:tc>
        <w:tc>
          <w:tcPr>
            <w:tcW w:w="6847" w:type="dxa"/>
            <w:gridSpan w:val="4"/>
          </w:tcPr>
          <w:p w14:paraId="0DC9F5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7" w:lineRule="auto"/>
              <w:ind w:left="16" w:hanging="1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（案例若使用大模型，请填写模型名称，如文心一言、星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  <w:t>火、通义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4"/>
                <w:szCs w:val="24"/>
                <w:lang w:eastAsia="zh-CN"/>
              </w:rPr>
              <w:t>千问、盘古等。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8"/>
                <w:kern w:val="0"/>
                <w:sz w:val="24"/>
                <w:szCs w:val="24"/>
                <w:lang w:eastAsia="en-US"/>
              </w:rPr>
              <w:t>）</w:t>
            </w:r>
          </w:p>
        </w:tc>
      </w:tr>
      <w:tr w14:paraId="4A2A6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815" w:type="dxa"/>
            <w:vAlign w:val="center"/>
          </w:tcPr>
          <w:p w14:paraId="176E62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0" w:line="221" w:lineRule="auto"/>
              <w:ind w:left="387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8"/>
                <w:szCs w:val="28"/>
                <w:lang w:eastAsia="en-US"/>
              </w:rPr>
              <w:t>案例网址</w:t>
            </w:r>
          </w:p>
        </w:tc>
        <w:tc>
          <w:tcPr>
            <w:tcW w:w="6847" w:type="dxa"/>
            <w:gridSpan w:val="4"/>
          </w:tcPr>
          <w:p w14:paraId="6FD29B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6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（请填写可以体验案例场景的网址）</w:t>
            </w:r>
          </w:p>
        </w:tc>
      </w:tr>
      <w:tr w14:paraId="48AB3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6" w:hRule="atLeast"/>
        </w:trPr>
        <w:tc>
          <w:tcPr>
            <w:tcW w:w="1815" w:type="dxa"/>
            <w:vAlign w:val="center"/>
          </w:tcPr>
          <w:p w14:paraId="1C7573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80" w:lineRule="auto"/>
              <w:ind w:left="32" w:firstLine="349"/>
              <w:jc w:val="left"/>
              <w:textAlignment w:val="baseline"/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7"/>
                <w:kern w:val="0"/>
                <w:sz w:val="28"/>
                <w:szCs w:val="28"/>
                <w:lang w:eastAsia="en-US"/>
              </w:rPr>
              <w:t>案例简介</w:t>
            </w:r>
            <w:r>
              <w:rPr>
                <w:rFonts w:ascii="楷体" w:hAnsi="楷体" w:eastAsia="楷体" w:cs="楷体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（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300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56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6"/>
                <w:kern w:val="0"/>
                <w:sz w:val="28"/>
                <w:szCs w:val="28"/>
                <w:lang w:eastAsia="en-US"/>
              </w:rPr>
              <w:t>字以内）</w:t>
            </w:r>
          </w:p>
        </w:tc>
        <w:tc>
          <w:tcPr>
            <w:tcW w:w="6847" w:type="dxa"/>
            <w:gridSpan w:val="4"/>
          </w:tcPr>
          <w:p w14:paraId="1A5FF3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7B8304B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  <w:sectPr>
          <w:footerReference r:id="rId6" w:type="default"/>
          <w:pgSz w:w="11907" w:h="16839"/>
          <w:pgMar w:top="1431" w:right="1709" w:bottom="1781" w:left="1529" w:header="0" w:footer="1530" w:gutter="0"/>
          <w:cols w:space="720" w:num="1"/>
        </w:sectPr>
      </w:pPr>
    </w:p>
    <w:p w14:paraId="431658CD">
      <w:pPr>
        <w:adjustRightInd w:val="0"/>
        <w:snapToGrid w:val="0"/>
        <w:spacing w:line="560" w:lineRule="exact"/>
        <w:ind w:left="646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eastAsia="en-US"/>
        </w:rPr>
        <w:t>二、背景（300 字以内）</w:t>
      </w:r>
    </w:p>
    <w:p w14:paraId="03883D5D">
      <w:pPr>
        <w:adjustRightInd w:val="0"/>
        <w:snapToGrid w:val="0"/>
        <w:spacing w:line="560" w:lineRule="exact"/>
        <w:ind w:left="16" w:right="51" w:firstLine="635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</w:rPr>
        <w:t>重点阐述所解决的高等教育领域痛点或关键问题，简要介绍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必要性和实施目标。</w:t>
      </w:r>
    </w:p>
    <w:p w14:paraId="30E77A19">
      <w:pPr>
        <w:adjustRightInd w:val="0"/>
        <w:snapToGrid w:val="0"/>
        <w:spacing w:line="560" w:lineRule="exact"/>
        <w:ind w:left="649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1"/>
          <w:szCs w:val="31"/>
        </w:rPr>
        <w:t>三、案例实施情况（1000 字以内）</w:t>
      </w:r>
    </w:p>
    <w:p w14:paraId="72E5761B">
      <w:pPr>
        <w:adjustRightInd w:val="0"/>
        <w:snapToGrid w:val="0"/>
        <w:spacing w:line="560" w:lineRule="exact"/>
        <w:ind w:left="12" w:right="49" w:firstLine="615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包括但不限于需求分析、技术研发或个性化定制、应用优化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等方面所做的探索实践。可图文并茂。</w:t>
      </w:r>
    </w:p>
    <w:p w14:paraId="673A44C6">
      <w:pPr>
        <w:adjustRightInd w:val="0"/>
        <w:snapToGrid w:val="0"/>
        <w:spacing w:line="560" w:lineRule="exact"/>
        <w:ind w:left="661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5"/>
          <w:kern w:val="0"/>
          <w:sz w:val="31"/>
          <w:szCs w:val="31"/>
        </w:rPr>
        <w:t>四、案例创新突破（1000 字以内）</w:t>
      </w:r>
    </w:p>
    <w:p w14:paraId="7DBE7111">
      <w:pPr>
        <w:adjustRightInd w:val="0"/>
        <w:snapToGrid w:val="0"/>
        <w:spacing w:line="560" w:lineRule="exact"/>
        <w:ind w:left="12" w:right="46" w:firstLine="617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1"/>
          <w:szCs w:val="31"/>
        </w:rPr>
        <w:t>（</w:t>
      </w:r>
      <w:r>
        <w:rPr>
          <w:rFonts w:ascii="仿宋" w:hAnsi="仿宋" w:eastAsia="仿宋" w:cs="仿宋"/>
          <w:snapToGrid w:val="0"/>
          <w:color w:val="000000"/>
          <w:spacing w:val="-68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31"/>
          <w:szCs w:val="31"/>
        </w:rPr>
        <w:t>一）主要创新内容。重点介绍在教育教学模式与技术应用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等方面的创新情况。</w:t>
      </w:r>
    </w:p>
    <w:p w14:paraId="03B49854">
      <w:pPr>
        <w:adjustRightInd w:val="0"/>
        <w:snapToGrid w:val="0"/>
        <w:spacing w:line="560" w:lineRule="exact"/>
        <w:ind w:right="51" w:firstLine="63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（二）技术突破内容（若有）。实现了何种技术突破，该技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术突破对教育信息化和数字化转型的意义与价值，在业内所处技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31"/>
          <w:szCs w:val="31"/>
        </w:rPr>
        <w:t>术水平。</w:t>
      </w:r>
    </w:p>
    <w:p w14:paraId="704056AD">
      <w:pPr>
        <w:adjustRightInd w:val="0"/>
        <w:snapToGrid w:val="0"/>
        <w:spacing w:line="560" w:lineRule="exact"/>
        <w:ind w:left="3" w:right="13" w:firstLine="644" w:firstLineChars="20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</w:rPr>
        <w:t>（三）应用实践突破内容。实现了在哪些应用实践的突破，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</w:rPr>
        <w:t>对国内高等教育发展和人才培养的意义与价值。</w:t>
      </w:r>
    </w:p>
    <w:p w14:paraId="1B18BC29">
      <w:pPr>
        <w:adjustRightInd w:val="0"/>
        <w:snapToGrid w:val="0"/>
        <w:spacing w:line="560" w:lineRule="exac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  <w:t>（四）知识产权情况。知识产权的分布、归属等相关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</w:rPr>
        <w:t>情况。</w:t>
      </w:r>
    </w:p>
    <w:p w14:paraId="186FCADB">
      <w:pPr>
        <w:adjustRightInd w:val="0"/>
        <w:snapToGrid w:val="0"/>
        <w:spacing w:line="560" w:lineRule="exact"/>
        <w:ind w:left="648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</w:rPr>
        <w:t>五、推广价值及风险（500 字以内）</w:t>
      </w:r>
    </w:p>
    <w:p w14:paraId="145074A1">
      <w:pPr>
        <w:adjustRightInd w:val="0"/>
        <w:snapToGrid w:val="0"/>
        <w:spacing w:line="560" w:lineRule="exact"/>
        <w:ind w:left="1" w:firstLine="629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1"/>
          <w:szCs w:val="31"/>
        </w:rPr>
        <w:t>（</w:t>
      </w:r>
      <w:r>
        <w:rPr>
          <w:rFonts w:ascii="仿宋" w:hAnsi="仿宋" w:eastAsia="仿宋" w:cs="仿宋"/>
          <w:snapToGrid w:val="0"/>
          <w:color w:val="000000"/>
          <w:spacing w:val="-59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31"/>
          <w:szCs w:val="31"/>
        </w:rPr>
        <w:t>一）说明该案例的应用前景或已经取得的应用成果。（包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  <w:t>括但不限于当前应用规模、当前应用深度广度、运行管理模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</w:rPr>
        <w:t>式、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</w:rPr>
        <w:t>规模化推广等）</w:t>
      </w:r>
    </w:p>
    <w:p w14:paraId="691C0F73">
      <w:pPr>
        <w:adjustRightInd w:val="0"/>
        <w:snapToGrid w:val="0"/>
        <w:spacing w:line="560" w:lineRule="exact"/>
        <w:ind w:left="63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</w:rPr>
        <w:t>（二）说明其带来的社会经济价值。</w:t>
      </w:r>
    </w:p>
    <w:p w14:paraId="0A795A0D">
      <w:pPr>
        <w:adjustRightInd w:val="0"/>
        <w:snapToGrid w:val="0"/>
        <w:spacing w:line="560" w:lineRule="exact"/>
        <w:ind w:left="630"/>
        <w:textAlignment w:val="baseline"/>
        <w:rPr>
          <w:rFonts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  <w:t>（三）在整个高等教育领域的示范引领作用。</w:t>
      </w:r>
    </w:p>
    <w:p w14:paraId="1E19C4F0">
      <w:pPr>
        <w:adjustRightInd w:val="0"/>
        <w:snapToGrid w:val="0"/>
        <w:spacing w:line="560" w:lineRule="exact"/>
        <w:ind w:left="63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7"/>
          <w:kern w:val="0"/>
          <w:sz w:val="31"/>
          <w:szCs w:val="31"/>
        </w:rPr>
        <w:t>（四）案例在应用中可能存在的技术风险和伦理风险等。</w:t>
      </w:r>
    </w:p>
    <w:p w14:paraId="16FCD051">
      <w:pPr>
        <w:adjustRightInd w:val="0"/>
        <w:snapToGrid w:val="0"/>
        <w:spacing w:line="560" w:lineRule="exact"/>
        <w:ind w:left="650"/>
        <w:textAlignment w:val="baseline"/>
        <w:outlineLvl w:val="1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7"/>
          <w:kern w:val="0"/>
          <w:sz w:val="31"/>
          <w:szCs w:val="31"/>
        </w:rPr>
        <w:t>六、其他相关情况</w:t>
      </w:r>
    </w:p>
    <w:p w14:paraId="7A4E92BB">
      <w:pPr>
        <w:adjustRightInd w:val="0"/>
        <w:snapToGrid w:val="0"/>
        <w:spacing w:line="560" w:lineRule="exact"/>
        <w:ind w:left="635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</w:rPr>
        <w:t>（</w:t>
      </w:r>
      <w:r>
        <w:rPr>
          <w:rFonts w:ascii="仿宋" w:hAnsi="仿宋" w:eastAsia="仿宋" w:cs="仿宋"/>
          <w:snapToGrid w:val="0"/>
          <w:color w:val="000000"/>
          <w:spacing w:val="-72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31"/>
          <w:szCs w:val="31"/>
        </w:rPr>
        <w:t>一）案例获奖情况。获奖时间、奖项名称、授奖单位。</w:t>
      </w:r>
    </w:p>
    <w:p w14:paraId="6B7F5095">
      <w:pPr>
        <w:adjustRightInd w:val="0"/>
        <w:snapToGrid w:val="0"/>
        <w:spacing w:line="560" w:lineRule="exact"/>
        <w:ind w:firstLine="635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</w:rPr>
      </w:pP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（二）第三方评价。案例在应用效果、创新实践等方面得到</w:t>
      </w:r>
      <w:r>
        <w:rPr>
          <w:rFonts w:ascii="仿宋" w:hAnsi="仿宋" w:eastAsia="仿宋" w:cs="仿宋"/>
          <w:snapToGrid w:val="0"/>
          <w:color w:val="000000"/>
          <w:spacing w:val="4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的评价，如用户评价、专家评审意见、第三方检测认证、社会舆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论正面评价等。（如有，应说明评价主体，信息来源等相关证明</w:t>
      </w:r>
      <w:r>
        <w:rPr>
          <w:rFonts w:ascii="仿宋" w:hAnsi="仿宋" w:eastAsia="仿宋" w:cs="仿宋"/>
          <w:snapToGrid w:val="0"/>
          <w:color w:val="000000"/>
          <w:spacing w:val="8"/>
          <w:kern w:val="0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文件）</w:t>
      </w:r>
    </w:p>
    <w:p w14:paraId="2368B921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  <w:r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t>（三）案例相关图片、视频等。（可附网盘或另提供附件）</w:t>
      </w:r>
    </w:p>
    <w:p w14:paraId="1A61F64D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0BE98940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6C21B9DD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1A62307C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0B39ADC3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4018E02C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10A089FF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0FCA3921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4DC9B321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631C29A6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58238795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2CFA0FEC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6BC31EF5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</w:pPr>
    </w:p>
    <w:p w14:paraId="308F2488">
      <w:pPr>
        <w:adjustRightInd w:val="0"/>
        <w:snapToGrid w:val="0"/>
        <w:spacing w:line="560" w:lineRule="exact"/>
        <w:ind w:firstLine="635"/>
        <w:textAlignment w:val="baseline"/>
        <w:rPr>
          <w:rFonts w:ascii="宋体" w:hAnsi="宋体" w:eastAsia="宋体" w:cs="宋体"/>
          <w:snapToGrid w:val="0"/>
          <w:color w:val="000000"/>
          <w:spacing w:val="5"/>
          <w:kern w:val="0"/>
          <w:sz w:val="31"/>
          <w:szCs w:val="31"/>
        </w:rPr>
        <w:sectPr>
          <w:footerReference r:id="rId7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540A49A4">
      <w:pPr>
        <w:adjustRightInd w:val="0"/>
        <w:snapToGrid w:val="0"/>
        <w:spacing w:line="240" w:lineRule="auto"/>
        <w:textAlignment w:val="baseline"/>
        <w:rPr>
          <w:rFonts w:ascii="楷体_GB2312" w:hAnsi="黑体" w:eastAsia="楷体_GB2312" w:cs="宋体"/>
          <w:snapToGrid w:val="0"/>
          <w:color w:val="000000"/>
          <w:spacing w:val="5"/>
          <w:kern w:val="0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87B30">
    <w:pPr>
      <w:spacing w:line="176" w:lineRule="auto"/>
      <w:ind w:left="7651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F0D0">
    <w:pPr>
      <w:spacing w:line="179" w:lineRule="auto"/>
      <w:ind w:left="292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8F265">
    <w:pPr>
      <w:spacing w:line="176" w:lineRule="auto"/>
      <w:ind w:left="7677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F1717">
    <w:pPr>
      <w:spacing w:line="179" w:lineRule="auto"/>
      <w:ind w:left="314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AD2A">
    <w:pPr>
      <w:spacing w:line="179" w:lineRule="auto"/>
      <w:ind w:left="7671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ZTBjNjhhZjQyYzIzZjVlOGI1N2NlNzNhYTU3NGIifQ=="/>
    <w:docVar w:name="KSO_WPS_MARK_KEY" w:val="064038a1-0439-41e1-aff2-e178ab34c81d"/>
  </w:docVars>
  <w:rsids>
    <w:rsidRoot w:val="00C136CF"/>
    <w:rsid w:val="000C084D"/>
    <w:rsid w:val="001B5948"/>
    <w:rsid w:val="001D75AA"/>
    <w:rsid w:val="00213C10"/>
    <w:rsid w:val="00222E5C"/>
    <w:rsid w:val="003904A5"/>
    <w:rsid w:val="00497112"/>
    <w:rsid w:val="004B4D1E"/>
    <w:rsid w:val="00521AF0"/>
    <w:rsid w:val="00571F58"/>
    <w:rsid w:val="00726006"/>
    <w:rsid w:val="007C2F47"/>
    <w:rsid w:val="008A3204"/>
    <w:rsid w:val="00907244"/>
    <w:rsid w:val="00945B83"/>
    <w:rsid w:val="00A35827"/>
    <w:rsid w:val="00A66FA7"/>
    <w:rsid w:val="00B913CE"/>
    <w:rsid w:val="00BF1B5D"/>
    <w:rsid w:val="00C136CF"/>
    <w:rsid w:val="00C5559E"/>
    <w:rsid w:val="00DD60DA"/>
    <w:rsid w:val="2E0F2115"/>
    <w:rsid w:val="3828112E"/>
    <w:rsid w:val="435B48F9"/>
    <w:rsid w:val="5BBD458F"/>
    <w:rsid w:val="79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910</Words>
  <Characters>922</Characters>
  <Lines>18</Lines>
  <Paragraphs>5</Paragraphs>
  <TotalTime>25</TotalTime>
  <ScaleCrop>false</ScaleCrop>
  <LinksUpToDate>false</LinksUpToDate>
  <CharactersWithSpaces>1091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2024-07-15T04:47:00Z</dcterms:created>
  <dc:creator>LG</dc:creator>
  <cp:lastModifiedBy>鲍征飞</cp:lastModifiedBy>
  <dcterms:modified xsi:type="dcterms:W3CDTF">2024-07-15T10:47:19Z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294FD17B1DEA4A7DB865929BC8775855_13</vt:lpwstr>
  </property>
</Properties>
</file>