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FE658">
      <w:pPr>
        <w:keepNext w:val="0"/>
        <w:keepLines w:val="0"/>
        <w:widowControl w:val="0"/>
        <w:spacing w:before="0" w:after="0" w:line="560" w:lineRule="exact"/>
        <w:ind w:firstLine="0" w:firstLineChars="0"/>
        <w:jc w:val="both"/>
        <w:outlineLvl w:val="1"/>
        <w:rPr>
          <w:rFonts w:hint="eastAsia" w:ascii="黑体" w:hAnsi="等线" w:eastAsia="黑体" w:cs="Times New Roman"/>
          <w:b w:val="0"/>
          <w:bCs/>
          <w:color w:val="000000"/>
          <w:kern w:val="44"/>
          <w:sz w:val="32"/>
          <w:szCs w:val="44"/>
          <w:lang w:val="en-US" w:eastAsia="zh-CN" w:bidi="ar-SA"/>
        </w:rPr>
      </w:pPr>
      <w:r>
        <w:rPr>
          <w:rFonts w:hint="eastAsia" w:ascii="黑体" w:hAnsi="等线" w:eastAsia="黑体" w:cs="Times New Roman"/>
          <w:b w:val="0"/>
          <w:bCs/>
          <w:color w:val="000000"/>
          <w:kern w:val="44"/>
          <w:sz w:val="32"/>
          <w:szCs w:val="44"/>
          <w:lang w:val="en-US" w:eastAsia="zh-CN" w:bidi="ar-SA"/>
        </w:rPr>
        <w:t>附件1</w:t>
      </w:r>
    </w:p>
    <w:p w14:paraId="4C652C3D">
      <w:pPr>
        <w:keepNext/>
        <w:keepLines/>
        <w:widowControl w:val="0"/>
        <w:spacing w:before="0" w:after="0" w:line="560" w:lineRule="exact"/>
        <w:jc w:val="center"/>
        <w:outlineLvl w:val="0"/>
        <w:rPr>
          <w:rFonts w:hint="eastAsia" w:ascii="方正小标宋简体" w:hAnsi="等线" w:eastAsia="方正小标宋简体" w:cs="Times New Roman"/>
          <w:b w:val="0"/>
          <w:bCs/>
          <w:color w:val="000000"/>
          <w:kern w:val="44"/>
          <w:sz w:val="44"/>
          <w:szCs w:val="44"/>
          <w:lang w:val="en-US" w:eastAsia="zh-CN" w:bidi="ar-SA"/>
        </w:rPr>
      </w:pPr>
      <w:bookmarkStart w:id="0" w:name="_GoBack"/>
      <w:r>
        <w:rPr>
          <w:rFonts w:ascii="方正小标宋简体" w:hAnsi="等线" w:eastAsia="方正小标宋简体" w:cs="Times New Roman"/>
          <w:b w:val="0"/>
          <w:bCs/>
          <w:color w:val="000000"/>
          <w:kern w:val="44"/>
          <w:sz w:val="44"/>
          <w:szCs w:val="44"/>
          <w:lang w:val="en-US" w:eastAsia="zh-CN" w:bidi="ar-SA"/>
        </w:rPr>
        <w:t>个人信息保护问题自查表</w:t>
      </w:r>
      <w:bookmarkEnd w:id="0"/>
    </w:p>
    <w:p w14:paraId="3DF35C99">
      <w:pPr>
        <w:keepNext w:val="0"/>
        <w:keepLines w:val="0"/>
        <w:widowControl w:val="0"/>
        <w:spacing w:before="0" w:after="0" w:line="560" w:lineRule="exact"/>
        <w:ind w:firstLine="0" w:firstLineChars="0"/>
        <w:jc w:val="both"/>
        <w:outlineLvl w:val="9"/>
        <w:rPr>
          <w:rFonts w:hint="eastAsia" w:ascii="仿宋_GB2312" w:hAnsi="等线" w:eastAsia="仿宋_GB2312" w:cs="Times New Roman"/>
          <w:b w:val="0"/>
          <w:bCs/>
          <w:kern w:val="44"/>
          <w:sz w:val="32"/>
          <w:szCs w:val="44"/>
          <w:lang w:val="en-US" w:eastAsia="zh-CN" w:bidi="ar-SA"/>
        </w:rPr>
      </w:pPr>
    </w:p>
    <w:p w14:paraId="3BADD080">
      <w:pPr>
        <w:keepNext w:val="0"/>
        <w:keepLines w:val="0"/>
        <w:widowControl w:val="0"/>
        <w:spacing w:before="0" w:after="0" w:line="560" w:lineRule="exact"/>
        <w:ind w:firstLine="640" w:firstLineChars="200"/>
        <w:jc w:val="both"/>
        <w:outlineLvl w:val="9"/>
        <w:rPr>
          <w:rFonts w:hint="eastAsia" w:ascii="仿宋_GB2312" w:hAnsi="等线" w:eastAsia="仿宋_GB2312" w:cs="Times New Roman"/>
          <w:b w:val="0"/>
          <w:bCs/>
          <w:kern w:val="44"/>
          <w:sz w:val="32"/>
          <w:szCs w:val="44"/>
          <w:lang w:val="en-US" w:eastAsia="zh-CN" w:bidi="ar-SA"/>
        </w:rPr>
      </w:pPr>
      <w:r>
        <w:rPr>
          <w:rFonts w:hint="eastAsia" w:ascii="仿宋_GB2312" w:hAnsi="等线" w:eastAsia="仿宋_GB2312" w:cs="Times New Roman"/>
          <w:b w:val="0"/>
          <w:bCs/>
          <w:kern w:val="44"/>
          <w:sz w:val="32"/>
          <w:szCs w:val="44"/>
          <w:lang w:val="en-US" w:eastAsia="zh-CN" w:bidi="ar-SA"/>
        </w:rPr>
        <w:t>单位名称（盖章）：</w:t>
      </w:r>
    </w:p>
    <w:tbl>
      <w:tblPr>
        <w:tblStyle w:val="6"/>
        <w:tblW w:w="13892"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7229"/>
        <w:gridCol w:w="2977"/>
        <w:gridCol w:w="2835"/>
      </w:tblGrid>
      <w:tr w14:paraId="2B1F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51" w:type="dxa"/>
            <w:vAlign w:val="center"/>
          </w:tcPr>
          <w:p w14:paraId="605EEF95">
            <w:pPr>
              <w:widowControl/>
              <w:spacing w:line="240" w:lineRule="auto"/>
              <w:jc w:val="center"/>
              <w:rPr>
                <w:rFonts w:hint="eastAsia" w:ascii="黑体" w:hAnsi="黑体" w:eastAsia="黑体" w:cs="Times New Roman"/>
                <w:color w:val="000000"/>
                <w:sz w:val="28"/>
                <w:szCs w:val="21"/>
              </w:rPr>
            </w:pPr>
            <w:r>
              <w:rPr>
                <w:rFonts w:hint="eastAsia" w:ascii="黑体" w:hAnsi="黑体" w:eastAsia="黑体" w:cs="Times New Roman"/>
                <w:color w:val="000000"/>
                <w:sz w:val="28"/>
                <w:szCs w:val="21"/>
              </w:rPr>
              <w:t>序号</w:t>
            </w:r>
          </w:p>
        </w:tc>
        <w:tc>
          <w:tcPr>
            <w:tcW w:w="7229" w:type="dxa"/>
            <w:vAlign w:val="center"/>
          </w:tcPr>
          <w:p w14:paraId="351A15A6">
            <w:pPr>
              <w:widowControl/>
              <w:spacing w:line="240" w:lineRule="auto"/>
              <w:jc w:val="center"/>
              <w:rPr>
                <w:rFonts w:hint="eastAsia" w:ascii="黑体" w:hAnsi="黑体" w:eastAsia="黑体" w:cs="Times New Roman"/>
                <w:color w:val="000000"/>
                <w:sz w:val="28"/>
                <w:szCs w:val="21"/>
              </w:rPr>
            </w:pPr>
            <w:r>
              <w:rPr>
                <w:rFonts w:hint="eastAsia" w:ascii="黑体" w:hAnsi="黑体" w:eastAsia="黑体" w:cs="Times New Roman"/>
                <w:color w:val="000000"/>
                <w:sz w:val="28"/>
                <w:szCs w:val="21"/>
              </w:rPr>
              <w:t>自查内容</w:t>
            </w:r>
          </w:p>
        </w:tc>
        <w:tc>
          <w:tcPr>
            <w:tcW w:w="2977" w:type="dxa"/>
            <w:vAlign w:val="center"/>
          </w:tcPr>
          <w:p w14:paraId="44BD5812">
            <w:pPr>
              <w:widowControl/>
              <w:spacing w:line="240" w:lineRule="auto"/>
              <w:jc w:val="center"/>
              <w:rPr>
                <w:rFonts w:hint="eastAsia" w:ascii="黑体" w:hAnsi="黑体" w:eastAsia="黑体" w:cs="Times New Roman"/>
                <w:color w:val="000000"/>
                <w:sz w:val="28"/>
                <w:szCs w:val="21"/>
              </w:rPr>
            </w:pPr>
            <w:r>
              <w:rPr>
                <w:rFonts w:hint="eastAsia" w:ascii="黑体" w:hAnsi="黑体" w:eastAsia="黑体" w:cs="Times New Roman"/>
                <w:color w:val="000000"/>
                <w:sz w:val="28"/>
                <w:szCs w:val="21"/>
              </w:rPr>
              <w:t>自查结果</w:t>
            </w:r>
          </w:p>
        </w:tc>
        <w:tc>
          <w:tcPr>
            <w:tcW w:w="2835" w:type="dxa"/>
            <w:vAlign w:val="center"/>
          </w:tcPr>
          <w:p w14:paraId="2EE8916B">
            <w:pPr>
              <w:widowControl/>
              <w:spacing w:line="240" w:lineRule="auto"/>
              <w:jc w:val="center"/>
              <w:rPr>
                <w:rFonts w:hint="eastAsia" w:ascii="黑体" w:hAnsi="黑体" w:eastAsia="黑体" w:cs="Times New Roman"/>
                <w:color w:val="000000"/>
                <w:sz w:val="28"/>
                <w:szCs w:val="21"/>
              </w:rPr>
            </w:pPr>
            <w:r>
              <w:rPr>
                <w:rFonts w:hint="eastAsia" w:ascii="黑体" w:hAnsi="黑体" w:eastAsia="黑体" w:cs="Times New Roman"/>
                <w:color w:val="000000"/>
                <w:sz w:val="28"/>
                <w:szCs w:val="21"/>
              </w:rPr>
              <w:t>整改情况</w:t>
            </w:r>
          </w:p>
        </w:tc>
      </w:tr>
      <w:tr w14:paraId="4323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1" w:type="dxa"/>
            <w:vAlign w:val="center"/>
          </w:tcPr>
          <w:p w14:paraId="715B1302">
            <w:pPr>
              <w:widowControl/>
              <w:spacing w:line="500" w:lineRule="exact"/>
              <w:jc w:val="center"/>
              <w:rPr>
                <w:rFonts w:hint="eastAsia" w:ascii="仿宋_GB2312" w:hAnsi="等线" w:eastAsia="仿宋_GB2312" w:cs="Times New Roman"/>
                <w:color w:val="000000"/>
                <w:sz w:val="32"/>
              </w:rPr>
            </w:pPr>
            <w:r>
              <w:rPr>
                <w:rFonts w:hint="eastAsia" w:ascii="仿宋_GB2312" w:hAnsi="等线" w:eastAsia="仿宋_GB2312" w:cs="Times New Roman"/>
                <w:color w:val="000000"/>
                <w:sz w:val="32"/>
              </w:rPr>
              <w:t>1</w:t>
            </w:r>
          </w:p>
        </w:tc>
        <w:tc>
          <w:tcPr>
            <w:tcW w:w="7229" w:type="dxa"/>
            <w:vAlign w:val="center"/>
          </w:tcPr>
          <w:p w14:paraId="4DF51CC7">
            <w:pPr>
              <w:widowControl/>
              <w:spacing w:line="500" w:lineRule="exact"/>
              <w:rPr>
                <w:rFonts w:hint="eastAsia" w:ascii="仿宋_GB2312" w:hAnsi="等线" w:eastAsia="仿宋_GB2312" w:cs="Times New Roman"/>
                <w:color w:val="000000"/>
                <w:sz w:val="28"/>
                <w:szCs w:val="21"/>
              </w:rPr>
            </w:pPr>
            <w:r>
              <w:rPr>
                <w:rFonts w:ascii="仿宋_GB2312" w:hAnsi="等线" w:eastAsia="仿宋_GB2312" w:cs="Times New Roman"/>
                <w:color w:val="000000"/>
                <w:sz w:val="28"/>
                <w:szCs w:val="21"/>
              </w:rPr>
              <w:t>处理不满十四周岁未成年人个人信息时，是否制定专门的个人信息处理规则</w:t>
            </w:r>
            <w:r>
              <w:rPr>
                <w:rFonts w:hint="eastAsia" w:ascii="仿宋_GB2312" w:hAnsi="等线" w:eastAsia="仿宋_GB2312" w:cs="Times New Roman"/>
                <w:color w:val="000000"/>
                <w:sz w:val="28"/>
                <w:szCs w:val="21"/>
              </w:rPr>
              <w:t>，</w:t>
            </w:r>
            <w:r>
              <w:rPr>
                <w:rFonts w:ascii="仿宋_GB2312" w:hAnsi="等线" w:eastAsia="仿宋_GB2312" w:cs="Times New Roman"/>
                <w:color w:val="000000"/>
                <w:sz w:val="28"/>
                <w:szCs w:val="21"/>
              </w:rPr>
              <w:t>是否取得未成年人父母或其他监护人的同意</w:t>
            </w:r>
            <w:r>
              <w:rPr>
                <w:rFonts w:hint="eastAsia" w:ascii="仿宋_GB2312" w:hAnsi="等线" w:eastAsia="仿宋_GB2312" w:cs="Times New Roman"/>
                <w:color w:val="000000"/>
                <w:sz w:val="28"/>
                <w:szCs w:val="21"/>
              </w:rPr>
              <w:t>。</w:t>
            </w:r>
          </w:p>
        </w:tc>
        <w:tc>
          <w:tcPr>
            <w:tcW w:w="2977" w:type="dxa"/>
            <w:vAlign w:val="center"/>
          </w:tcPr>
          <w:p w14:paraId="4F5DCB3E">
            <w:pPr>
              <w:widowControl/>
              <w:spacing w:line="500" w:lineRule="exact"/>
              <w:jc w:val="center"/>
              <w:rPr>
                <w:rFonts w:hint="eastAsia" w:ascii="仿宋_GB2312" w:hAnsi="等线" w:eastAsia="仿宋_GB2312" w:cs="Times New Roman"/>
                <w:color w:val="000000"/>
                <w:sz w:val="32"/>
              </w:rPr>
            </w:pPr>
          </w:p>
        </w:tc>
        <w:tc>
          <w:tcPr>
            <w:tcW w:w="2835" w:type="dxa"/>
            <w:vAlign w:val="center"/>
          </w:tcPr>
          <w:p w14:paraId="5C4AF844">
            <w:pPr>
              <w:widowControl/>
              <w:spacing w:line="500" w:lineRule="exact"/>
              <w:jc w:val="center"/>
              <w:rPr>
                <w:rFonts w:hint="eastAsia" w:ascii="仿宋_GB2312" w:hAnsi="等线" w:eastAsia="仿宋_GB2312" w:cs="Times New Roman"/>
                <w:color w:val="000000"/>
                <w:sz w:val="32"/>
              </w:rPr>
            </w:pPr>
          </w:p>
        </w:tc>
      </w:tr>
      <w:tr w14:paraId="66D2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1" w:type="dxa"/>
            <w:vAlign w:val="center"/>
          </w:tcPr>
          <w:p w14:paraId="389D2164">
            <w:pPr>
              <w:widowControl/>
              <w:spacing w:line="500" w:lineRule="exact"/>
              <w:jc w:val="center"/>
              <w:rPr>
                <w:rFonts w:hint="eastAsia" w:ascii="仿宋_GB2312" w:hAnsi="等线" w:eastAsia="仿宋_GB2312" w:cs="Times New Roman"/>
                <w:color w:val="000000"/>
                <w:sz w:val="32"/>
              </w:rPr>
            </w:pPr>
            <w:r>
              <w:rPr>
                <w:rFonts w:hint="eastAsia" w:ascii="仿宋_GB2312" w:hAnsi="等线" w:eastAsia="仿宋_GB2312" w:cs="Times New Roman"/>
                <w:color w:val="000000"/>
                <w:sz w:val="32"/>
              </w:rPr>
              <w:t>2</w:t>
            </w:r>
          </w:p>
        </w:tc>
        <w:tc>
          <w:tcPr>
            <w:tcW w:w="7229" w:type="dxa"/>
            <w:vAlign w:val="center"/>
          </w:tcPr>
          <w:p w14:paraId="7F16BCFC">
            <w:pPr>
              <w:widowControl/>
              <w:spacing w:line="500" w:lineRule="exact"/>
              <w:rPr>
                <w:rFonts w:hint="eastAsia" w:ascii="仿宋_GB2312" w:hAnsi="等线" w:eastAsia="仿宋_GB2312" w:cs="Times New Roman"/>
                <w:color w:val="000000"/>
                <w:sz w:val="28"/>
                <w:szCs w:val="21"/>
              </w:rPr>
            </w:pPr>
            <w:r>
              <w:rPr>
                <w:rFonts w:ascii="仿宋_GB2312" w:hAnsi="等线" w:eastAsia="仿宋_GB2312" w:cs="Times New Roman"/>
                <w:color w:val="000000"/>
                <w:sz w:val="28"/>
                <w:szCs w:val="21"/>
              </w:rPr>
              <w:t>建设运行的网站</w:t>
            </w:r>
            <w:r>
              <w:rPr>
                <w:rFonts w:hint="eastAsia" w:ascii="仿宋_GB2312" w:hAnsi="等线" w:eastAsia="仿宋_GB2312" w:cs="Times New Roman"/>
                <w:color w:val="000000"/>
                <w:sz w:val="28"/>
                <w:szCs w:val="21"/>
              </w:rPr>
              <w:t>、移动应用（App）</w:t>
            </w:r>
            <w:r>
              <w:rPr>
                <w:rFonts w:ascii="仿宋_GB2312" w:hAnsi="等线" w:eastAsia="仿宋_GB2312" w:cs="Times New Roman"/>
                <w:color w:val="000000"/>
                <w:sz w:val="28"/>
                <w:szCs w:val="21"/>
              </w:rPr>
              <w:t>是否存在过度收集位置、学校、学籍、家长身份证号、联系方式、职业等个人信息。</w:t>
            </w:r>
          </w:p>
        </w:tc>
        <w:tc>
          <w:tcPr>
            <w:tcW w:w="2977" w:type="dxa"/>
            <w:vAlign w:val="center"/>
          </w:tcPr>
          <w:p w14:paraId="265D1093">
            <w:pPr>
              <w:widowControl/>
              <w:spacing w:line="500" w:lineRule="exact"/>
              <w:jc w:val="center"/>
              <w:rPr>
                <w:rFonts w:hint="eastAsia" w:ascii="仿宋_GB2312" w:hAnsi="等线" w:eastAsia="仿宋_GB2312" w:cs="Times New Roman"/>
                <w:color w:val="000000"/>
                <w:sz w:val="32"/>
              </w:rPr>
            </w:pPr>
          </w:p>
        </w:tc>
        <w:tc>
          <w:tcPr>
            <w:tcW w:w="2835" w:type="dxa"/>
            <w:vAlign w:val="center"/>
          </w:tcPr>
          <w:p w14:paraId="5B51A926">
            <w:pPr>
              <w:widowControl/>
              <w:spacing w:line="500" w:lineRule="exact"/>
              <w:jc w:val="center"/>
              <w:rPr>
                <w:rFonts w:hint="eastAsia" w:ascii="仿宋_GB2312" w:hAnsi="等线" w:eastAsia="仿宋_GB2312" w:cs="Times New Roman"/>
                <w:color w:val="000000"/>
                <w:sz w:val="32"/>
              </w:rPr>
            </w:pPr>
          </w:p>
        </w:tc>
      </w:tr>
      <w:tr w14:paraId="0744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1" w:type="dxa"/>
            <w:vAlign w:val="center"/>
          </w:tcPr>
          <w:p w14:paraId="4660D05D">
            <w:pPr>
              <w:widowControl/>
              <w:spacing w:line="500" w:lineRule="exact"/>
              <w:jc w:val="center"/>
              <w:rPr>
                <w:rFonts w:hint="eastAsia" w:ascii="仿宋_GB2312" w:hAnsi="等线" w:eastAsia="仿宋_GB2312" w:cs="Times New Roman"/>
                <w:color w:val="000000"/>
                <w:sz w:val="32"/>
              </w:rPr>
            </w:pPr>
            <w:r>
              <w:rPr>
                <w:rFonts w:hint="eastAsia" w:ascii="仿宋_GB2312" w:hAnsi="等线" w:eastAsia="仿宋_GB2312" w:cs="Times New Roman"/>
                <w:color w:val="000000"/>
                <w:sz w:val="32"/>
              </w:rPr>
              <w:t>3</w:t>
            </w:r>
          </w:p>
        </w:tc>
        <w:tc>
          <w:tcPr>
            <w:tcW w:w="7229" w:type="dxa"/>
            <w:vAlign w:val="center"/>
          </w:tcPr>
          <w:p w14:paraId="0B264BEA">
            <w:pPr>
              <w:keepNext w:val="0"/>
              <w:keepLines w:val="0"/>
              <w:widowControl w:val="0"/>
              <w:spacing w:before="0" w:after="0" w:line="500" w:lineRule="exact"/>
              <w:ind w:firstLine="0" w:firstLineChars="0"/>
              <w:jc w:val="both"/>
              <w:outlineLvl w:val="9"/>
              <w:rPr>
                <w:rFonts w:hint="eastAsia" w:ascii="仿宋_GB2312" w:hAnsi="等线" w:eastAsia="仿宋_GB2312" w:cs="Times New Roman"/>
                <w:b w:val="0"/>
                <w:bCs w:val="0"/>
                <w:color w:val="000000"/>
                <w:kern w:val="2"/>
                <w:sz w:val="28"/>
                <w:szCs w:val="21"/>
                <w:lang w:val="en-US" w:eastAsia="zh-CN" w:bidi="ar-SA"/>
              </w:rPr>
            </w:pPr>
            <w:r>
              <w:rPr>
                <w:rFonts w:ascii="仿宋_GB2312" w:hAnsi="等线" w:eastAsia="仿宋_GB2312" w:cs="Times New Roman"/>
                <w:b w:val="0"/>
                <w:bCs w:val="0"/>
                <w:color w:val="000000"/>
                <w:kern w:val="2"/>
                <w:sz w:val="28"/>
                <w:szCs w:val="21"/>
                <w:lang w:val="en-US" w:eastAsia="zh-CN" w:bidi="ar-SA"/>
              </w:rPr>
              <w:t>向合作的第三方机构提供个人信息时，是否向个人信息主体告知合作的第三方机构名称、处理个人信息的目的、方式，是否取得个人信息主体同意。</w:t>
            </w:r>
          </w:p>
        </w:tc>
        <w:tc>
          <w:tcPr>
            <w:tcW w:w="2977" w:type="dxa"/>
            <w:vAlign w:val="center"/>
          </w:tcPr>
          <w:p w14:paraId="573B1876">
            <w:pPr>
              <w:widowControl/>
              <w:spacing w:line="500" w:lineRule="exact"/>
              <w:jc w:val="center"/>
              <w:rPr>
                <w:rFonts w:hint="eastAsia" w:ascii="仿宋_GB2312" w:hAnsi="等线" w:eastAsia="仿宋_GB2312" w:cs="Times New Roman"/>
                <w:color w:val="000000"/>
                <w:sz w:val="32"/>
              </w:rPr>
            </w:pPr>
          </w:p>
        </w:tc>
        <w:tc>
          <w:tcPr>
            <w:tcW w:w="2835" w:type="dxa"/>
            <w:vAlign w:val="center"/>
          </w:tcPr>
          <w:p w14:paraId="11265983">
            <w:pPr>
              <w:widowControl/>
              <w:spacing w:line="500" w:lineRule="exact"/>
              <w:jc w:val="center"/>
              <w:rPr>
                <w:rFonts w:hint="eastAsia" w:ascii="仿宋_GB2312" w:hAnsi="等线" w:eastAsia="仿宋_GB2312" w:cs="Times New Roman"/>
                <w:color w:val="000000"/>
                <w:sz w:val="32"/>
              </w:rPr>
            </w:pPr>
          </w:p>
        </w:tc>
      </w:tr>
      <w:tr w14:paraId="5946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1" w:type="dxa"/>
            <w:vAlign w:val="center"/>
          </w:tcPr>
          <w:p w14:paraId="6FB8E5CB">
            <w:pPr>
              <w:widowControl/>
              <w:spacing w:line="500" w:lineRule="exact"/>
              <w:jc w:val="center"/>
              <w:rPr>
                <w:rFonts w:hint="eastAsia" w:ascii="仿宋_GB2312" w:hAnsi="等线" w:eastAsia="仿宋_GB2312" w:cs="Times New Roman"/>
                <w:color w:val="000000"/>
                <w:sz w:val="32"/>
              </w:rPr>
            </w:pPr>
            <w:r>
              <w:rPr>
                <w:rFonts w:hint="eastAsia" w:ascii="仿宋_GB2312" w:hAnsi="等线" w:eastAsia="仿宋_GB2312" w:cs="Times New Roman"/>
                <w:color w:val="000000"/>
                <w:sz w:val="32"/>
              </w:rPr>
              <w:t>4</w:t>
            </w:r>
          </w:p>
        </w:tc>
        <w:tc>
          <w:tcPr>
            <w:tcW w:w="7229" w:type="dxa"/>
            <w:vAlign w:val="center"/>
          </w:tcPr>
          <w:p w14:paraId="23549A41">
            <w:pPr>
              <w:keepNext w:val="0"/>
              <w:keepLines w:val="0"/>
              <w:widowControl w:val="0"/>
              <w:spacing w:before="0" w:after="0" w:line="500" w:lineRule="exact"/>
              <w:ind w:firstLine="0" w:firstLineChars="0"/>
              <w:jc w:val="both"/>
              <w:outlineLvl w:val="9"/>
              <w:rPr>
                <w:rFonts w:hint="eastAsia" w:ascii="仿宋_GB2312" w:hAnsi="等线" w:eastAsia="仿宋_GB2312" w:cs="Times New Roman"/>
                <w:b w:val="0"/>
                <w:bCs w:val="0"/>
                <w:color w:val="000000"/>
                <w:kern w:val="2"/>
                <w:sz w:val="28"/>
                <w:szCs w:val="21"/>
                <w:lang w:val="en-US" w:eastAsia="zh-CN" w:bidi="ar-SA"/>
              </w:rPr>
            </w:pPr>
            <w:r>
              <w:rPr>
                <w:rFonts w:ascii="仿宋_GB2312" w:hAnsi="等线" w:eastAsia="仿宋_GB2312" w:cs="Times New Roman"/>
                <w:b w:val="0"/>
                <w:bCs w:val="0"/>
                <w:color w:val="000000"/>
                <w:kern w:val="2"/>
                <w:sz w:val="28"/>
                <w:szCs w:val="21"/>
                <w:lang w:val="en-US" w:eastAsia="zh-CN" w:bidi="ar-SA"/>
              </w:rPr>
              <w:t>线下场所以及运营的网站、移动应用（App）等在使用人脸识别技术时是否落实人脸识别技术应用安全管理相关要求，是否将人脸识别技术作为唯一验证方式。</w:t>
            </w:r>
          </w:p>
        </w:tc>
        <w:tc>
          <w:tcPr>
            <w:tcW w:w="2977" w:type="dxa"/>
            <w:vAlign w:val="center"/>
          </w:tcPr>
          <w:p w14:paraId="7FAE6CAD">
            <w:pPr>
              <w:widowControl/>
              <w:spacing w:line="500" w:lineRule="exact"/>
              <w:jc w:val="center"/>
              <w:rPr>
                <w:rFonts w:hint="eastAsia" w:ascii="仿宋_GB2312" w:hAnsi="等线" w:eastAsia="仿宋_GB2312" w:cs="Times New Roman"/>
                <w:color w:val="000000"/>
                <w:sz w:val="32"/>
              </w:rPr>
            </w:pPr>
          </w:p>
        </w:tc>
        <w:tc>
          <w:tcPr>
            <w:tcW w:w="2835" w:type="dxa"/>
            <w:vAlign w:val="center"/>
          </w:tcPr>
          <w:p w14:paraId="618C2A79">
            <w:pPr>
              <w:widowControl/>
              <w:spacing w:line="500" w:lineRule="exact"/>
              <w:jc w:val="center"/>
              <w:rPr>
                <w:rFonts w:hint="eastAsia" w:ascii="仿宋_GB2312" w:hAnsi="等线" w:eastAsia="仿宋_GB2312" w:cs="Times New Roman"/>
                <w:color w:val="000000"/>
                <w:sz w:val="32"/>
              </w:rPr>
            </w:pPr>
          </w:p>
        </w:tc>
      </w:tr>
      <w:tr w14:paraId="653B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51" w:type="dxa"/>
            <w:vAlign w:val="center"/>
          </w:tcPr>
          <w:p w14:paraId="7821FCBE">
            <w:pPr>
              <w:widowControl/>
              <w:spacing w:line="500" w:lineRule="exact"/>
              <w:jc w:val="center"/>
              <w:rPr>
                <w:rFonts w:hint="eastAsia" w:ascii="仿宋_GB2312" w:hAnsi="等线" w:eastAsia="仿宋_GB2312" w:cs="Times New Roman"/>
                <w:color w:val="000000"/>
                <w:sz w:val="32"/>
              </w:rPr>
            </w:pPr>
            <w:r>
              <w:rPr>
                <w:rFonts w:hint="eastAsia" w:ascii="仿宋_GB2312" w:hAnsi="等线" w:eastAsia="仿宋_GB2312" w:cs="Times New Roman"/>
                <w:color w:val="000000"/>
                <w:sz w:val="32"/>
              </w:rPr>
              <w:t>5</w:t>
            </w:r>
          </w:p>
        </w:tc>
        <w:tc>
          <w:tcPr>
            <w:tcW w:w="7229" w:type="dxa"/>
            <w:vAlign w:val="center"/>
          </w:tcPr>
          <w:p w14:paraId="4AE9F87D">
            <w:pPr>
              <w:keepNext w:val="0"/>
              <w:keepLines w:val="0"/>
              <w:widowControl w:val="0"/>
              <w:spacing w:before="0" w:after="0" w:line="500" w:lineRule="exact"/>
              <w:ind w:firstLine="0" w:firstLineChars="0"/>
              <w:jc w:val="both"/>
              <w:outlineLvl w:val="9"/>
              <w:rPr>
                <w:rFonts w:hint="eastAsia" w:ascii="仿宋_GB2312" w:hAnsi="等线" w:eastAsia="仿宋_GB2312" w:cs="Times New Roman"/>
                <w:b w:val="0"/>
                <w:bCs w:val="0"/>
                <w:color w:val="000000"/>
                <w:kern w:val="2"/>
                <w:sz w:val="28"/>
                <w:szCs w:val="21"/>
                <w:lang w:val="en-US" w:eastAsia="zh-CN" w:bidi="ar-SA"/>
              </w:rPr>
            </w:pPr>
            <w:r>
              <w:rPr>
                <w:rFonts w:ascii="仿宋_GB2312" w:hAnsi="等线" w:eastAsia="仿宋_GB2312" w:cs="Times New Roman"/>
                <w:b w:val="0"/>
                <w:bCs w:val="0"/>
                <w:color w:val="000000"/>
                <w:kern w:val="2"/>
                <w:sz w:val="28"/>
                <w:szCs w:val="21"/>
                <w:lang w:val="en-US" w:eastAsia="zh-CN" w:bidi="ar-SA"/>
              </w:rPr>
              <w:t>是否建立个人信息保护管理制度、是否针对个人信息保护采取有效安全保护措施、存在个人信息泄露风险隐患等。</w:t>
            </w:r>
          </w:p>
        </w:tc>
        <w:tc>
          <w:tcPr>
            <w:tcW w:w="2977" w:type="dxa"/>
            <w:vAlign w:val="center"/>
          </w:tcPr>
          <w:p w14:paraId="0CEEA9CE">
            <w:pPr>
              <w:widowControl/>
              <w:spacing w:line="500" w:lineRule="exact"/>
              <w:jc w:val="center"/>
              <w:rPr>
                <w:rFonts w:hint="eastAsia" w:ascii="仿宋_GB2312" w:hAnsi="等线" w:eastAsia="仿宋_GB2312" w:cs="Times New Roman"/>
                <w:color w:val="000000"/>
                <w:sz w:val="32"/>
              </w:rPr>
            </w:pPr>
          </w:p>
        </w:tc>
        <w:tc>
          <w:tcPr>
            <w:tcW w:w="2835" w:type="dxa"/>
            <w:vAlign w:val="center"/>
          </w:tcPr>
          <w:p w14:paraId="3AF507DF">
            <w:pPr>
              <w:widowControl/>
              <w:spacing w:line="500" w:lineRule="exact"/>
              <w:jc w:val="center"/>
              <w:rPr>
                <w:rFonts w:hint="eastAsia" w:ascii="仿宋_GB2312" w:hAnsi="等线" w:eastAsia="仿宋_GB2312" w:cs="Times New Roman"/>
                <w:color w:val="000000"/>
                <w:sz w:val="32"/>
              </w:rPr>
            </w:pPr>
          </w:p>
        </w:tc>
      </w:tr>
    </w:tbl>
    <w:p w14:paraId="6519414E">
      <w:pPr>
        <w:widowControl/>
        <w:spacing w:line="240" w:lineRule="auto"/>
        <w:ind w:firstLine="640" w:firstLineChars="200"/>
        <w:jc w:val="left"/>
        <w:rPr>
          <w:rFonts w:hint="eastAsia" w:ascii="仿宋_GB2312" w:hAnsi="等线" w:eastAsia="仿宋_GB2312" w:cs="Times New Roman"/>
          <w:b/>
          <w:bCs/>
          <w:color w:val="000000"/>
          <w:sz w:val="32"/>
        </w:rPr>
      </w:pPr>
    </w:p>
    <w:p w14:paraId="423A3486">
      <w:pPr>
        <w:widowControl/>
        <w:spacing w:line="500" w:lineRule="exact"/>
        <w:ind w:firstLine="640" w:firstLineChars="200"/>
        <w:jc w:val="left"/>
        <w:rPr>
          <w:rFonts w:hint="eastAsia" w:ascii="仿宋_GB2312" w:hAnsi="等线" w:eastAsia="仿宋_GB2312" w:cs="Times New Roman"/>
          <w:b/>
          <w:bCs/>
          <w:color w:val="000000"/>
          <w:sz w:val="32"/>
        </w:rPr>
      </w:pPr>
      <w:r>
        <w:rPr>
          <w:rFonts w:hint="eastAsia" w:ascii="仿宋_GB2312" w:hAnsi="等线" w:eastAsia="仿宋_GB2312" w:cs="Times New Roman"/>
          <w:b/>
          <w:bCs/>
          <w:color w:val="000000"/>
          <w:sz w:val="32"/>
        </w:rPr>
        <w:t>填写说明：</w:t>
      </w:r>
    </w:p>
    <w:p w14:paraId="1CAD5390">
      <w:pPr>
        <w:widowControl/>
        <w:spacing w:line="500" w:lineRule="exact"/>
        <w:ind w:firstLine="640" w:firstLineChars="200"/>
        <w:jc w:val="left"/>
        <w:rPr>
          <w:rFonts w:hint="eastAsia" w:ascii="仿宋_GB2312" w:hAnsi="等线" w:eastAsia="仿宋_GB2312" w:cs="Times New Roman"/>
          <w:color w:val="000000"/>
          <w:sz w:val="32"/>
        </w:rPr>
      </w:pPr>
      <w:r>
        <w:rPr>
          <w:rFonts w:hint="eastAsia" w:ascii="仿宋_GB2312" w:hAnsi="等线" w:eastAsia="仿宋_GB2312" w:cs="Times New Roman"/>
          <w:color w:val="000000"/>
          <w:sz w:val="32"/>
          <w:lang w:val="en-US" w:eastAsia="zh-CN"/>
        </w:rPr>
        <w:t>1</w:t>
      </w:r>
      <w:r>
        <w:rPr>
          <w:rFonts w:hint="eastAsia" w:ascii="仿宋_GB2312" w:hAnsi="等线" w:eastAsia="仿宋_GB2312" w:cs="Times New Roman"/>
          <w:color w:val="000000"/>
          <w:sz w:val="32"/>
        </w:rPr>
        <w:t>.“自查结果”栏填写内容为“不存在相关问题”、“不涉及”“存在问题（需详细描述问题情况）”。</w:t>
      </w:r>
    </w:p>
    <w:p w14:paraId="406B6C64">
      <w:pPr>
        <w:widowControl/>
        <w:spacing w:line="500" w:lineRule="exact"/>
        <w:ind w:firstLine="640" w:firstLineChars="200"/>
        <w:jc w:val="left"/>
        <w:rPr>
          <w:rFonts w:hint="eastAsia" w:ascii="黑体" w:hAnsi="等线" w:eastAsia="黑体" w:cs="Times New Roman"/>
          <w:bCs/>
          <w:color w:val="000000"/>
          <w:kern w:val="44"/>
          <w:sz w:val="32"/>
          <w:szCs w:val="44"/>
        </w:rPr>
      </w:pPr>
      <w:r>
        <w:rPr>
          <w:rFonts w:hint="eastAsia" w:ascii="仿宋_GB2312" w:hAnsi="等线" w:eastAsia="仿宋_GB2312" w:cs="Times New Roman"/>
          <w:color w:val="000000"/>
          <w:sz w:val="32"/>
          <w:lang w:val="en-US" w:eastAsia="zh-CN"/>
        </w:rPr>
        <w:t>2</w:t>
      </w:r>
      <w:r>
        <w:rPr>
          <w:rFonts w:hint="eastAsia" w:ascii="仿宋_GB2312" w:hAnsi="等线" w:eastAsia="仿宋_GB2312" w:cs="Times New Roman"/>
          <w:color w:val="000000"/>
          <w:sz w:val="32"/>
        </w:rPr>
        <w:t>.“</w:t>
      </w:r>
      <w:r>
        <w:rPr>
          <w:rFonts w:ascii="仿宋_GB2312" w:hAnsi="等线" w:eastAsia="仿宋_GB2312" w:cs="Times New Roman"/>
          <w:color w:val="000000"/>
          <w:sz w:val="32"/>
        </w:rPr>
        <w:t>整改情况</w:t>
      </w:r>
      <w:r>
        <w:rPr>
          <w:rFonts w:hint="eastAsia" w:ascii="仿宋_GB2312" w:hAnsi="等线" w:eastAsia="仿宋_GB2312" w:cs="Times New Roman"/>
          <w:color w:val="000000"/>
          <w:sz w:val="32"/>
        </w:rPr>
        <w:t>”栏填写内容为“不存在相关问题”、“已完成整改（需详细描述整改措施）”、“暂未完成整改（需详细描述，并明确完成时限）”。</w:t>
      </w:r>
    </w:p>
    <w:p w14:paraId="742A1131">
      <w:pPr>
        <w:keepNext w:val="0"/>
        <w:keepLines w:val="0"/>
        <w:widowControl w:val="0"/>
        <w:spacing w:before="0" w:after="0" w:line="480" w:lineRule="exact"/>
        <w:ind w:firstLine="0" w:firstLineChars="0"/>
        <w:jc w:val="both"/>
        <w:outlineLvl w:val="9"/>
        <w:rPr>
          <w:rFonts w:hint="eastAsia" w:ascii="仿宋_GB2312" w:hAnsi="等线" w:eastAsia="仿宋_GB2312" w:cs="Times New Roman"/>
          <w:b w:val="0"/>
          <w:bCs/>
          <w:color w:val="000000"/>
          <w:kern w:val="44"/>
          <w:sz w:val="28"/>
          <w:szCs w:val="28"/>
          <w:lang w:val="en-US" w:eastAsia="zh-CN" w:bidi="ar-SA"/>
        </w:rPr>
      </w:pPr>
    </w:p>
    <w:p w14:paraId="6091A7B5">
      <w:pPr>
        <w:adjustRightInd w:val="0"/>
        <w:snapToGrid w:val="0"/>
        <w:spacing w:line="560" w:lineRule="exact"/>
        <w:textAlignment w:val="baseline"/>
        <w:rPr>
          <w:rFonts w:ascii="楷体_GB2312" w:hAnsi="黑体" w:eastAsia="楷体_GB2312" w:cs="宋体"/>
          <w:snapToGrid w:val="0"/>
          <w:color w:val="000000"/>
          <w:spacing w:val="5"/>
          <w:kern w:val="0"/>
          <w:sz w:val="32"/>
          <w:szCs w:val="32"/>
        </w:rPr>
      </w:pPr>
    </w:p>
    <w:sectPr>
      <w:footerReference r:id="rId3" w:type="default"/>
      <w:pgSz w:w="16838" w:h="11906" w:orient="landscape"/>
      <w:pgMar w:top="1587" w:right="2098" w:bottom="1474" w:left="1985" w:header="851" w:footer="992" w:gutter="0"/>
      <w:cols w:space="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080A0B-617B-4367-B9D7-7376FA8B5F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462E145-83F6-41B8-A296-B4547C82B8D4}"/>
  </w:font>
  <w:font w:name="方正小标宋简体">
    <w:panose1 w:val="02000000000000000000"/>
    <w:charset w:val="86"/>
    <w:family w:val="auto"/>
    <w:pitch w:val="default"/>
    <w:sig w:usb0="00000001" w:usb1="08000000" w:usb2="00000000" w:usb3="00000000" w:csb0="00040000" w:csb1="00000000"/>
    <w:embedRegular r:id="rId3" w:fontKey="{055B16BC-ED18-4F4B-9A06-BC13E31DE76E}"/>
  </w:font>
  <w:font w:name="仿宋_GB2312">
    <w:altName w:val="仿宋"/>
    <w:panose1 w:val="02010609030101010101"/>
    <w:charset w:val="86"/>
    <w:family w:val="modern"/>
    <w:pitch w:val="default"/>
    <w:sig w:usb0="00000000" w:usb1="00000000" w:usb2="00000010" w:usb3="00000000" w:csb0="00040000" w:csb1="00000000"/>
    <w:embedRegular r:id="rId4" w:fontKey="{CC97C960-AEAE-4ECE-B74E-4143F9E65868}"/>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9FEF0D74-CE6C-4A81-8812-A77F9FB8C579}"/>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28F8">
    <w:pPr>
      <w:spacing w:line="179" w:lineRule="auto"/>
      <w:ind w:left="7671"/>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wZWY2ZDg3MmVmMTNmNjEyM2ViZTE1YTE4ZmNiMmQifQ=="/>
    <w:docVar w:name="KSO_WPS_MARK_KEY" w:val="064038a1-0439-41e1-aff2-e178ab34c81d"/>
  </w:docVars>
  <w:rsids>
    <w:rsidRoot w:val="00C136CF"/>
    <w:rsid w:val="000C084D"/>
    <w:rsid w:val="001B5948"/>
    <w:rsid w:val="001D75AA"/>
    <w:rsid w:val="00213C10"/>
    <w:rsid w:val="00222E5C"/>
    <w:rsid w:val="003904A5"/>
    <w:rsid w:val="00497112"/>
    <w:rsid w:val="004B4D1E"/>
    <w:rsid w:val="00521AF0"/>
    <w:rsid w:val="00571F58"/>
    <w:rsid w:val="00726006"/>
    <w:rsid w:val="00792CB6"/>
    <w:rsid w:val="007C2F47"/>
    <w:rsid w:val="008A3204"/>
    <w:rsid w:val="00907244"/>
    <w:rsid w:val="00945B83"/>
    <w:rsid w:val="00A35827"/>
    <w:rsid w:val="00A66FA7"/>
    <w:rsid w:val="00B913CE"/>
    <w:rsid w:val="00BF1B5D"/>
    <w:rsid w:val="00C136CF"/>
    <w:rsid w:val="00C5559E"/>
    <w:rsid w:val="00DD60DA"/>
    <w:rsid w:val="17B72EEE"/>
    <w:rsid w:val="2363459D"/>
    <w:rsid w:val="435B48F9"/>
    <w:rsid w:val="79FA1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1056</Words>
  <Characters>1104</Characters>
  <Lines>18</Lines>
  <Paragraphs>5</Paragraphs>
  <TotalTime>41</TotalTime>
  <ScaleCrop>false</ScaleCrop>
  <LinksUpToDate>false</LinksUpToDate>
  <CharactersWithSpaces>1118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2024-07-15T04:47:00Z</dcterms:created>
  <dc:creator>LG</dc:creator>
  <cp:lastModifiedBy>admin</cp:lastModifiedBy>
  <dcterms:modified xsi:type="dcterms:W3CDTF">2026-06-17T09:21:51Z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C118B0F1EBD346FDAC1D0DD67472C1DA_13</vt:lpwstr>
  </property>
  <property fmtid="{D5CDD505-2E9C-101B-9397-08002B2CF9AE}" pid="4" name="KSOTemplateDocerSaveRecord">
    <vt:lpwstr>eyJoZGlkIjoiMGE2NDdlNzBhZjJmOTgyYmIwMmUzOWQzNTU5NzQ0N2EiLCJ1c2VySWQiOiIxNzA0NzMzOTg5In0=</vt:lpwstr>
  </property>
</Properties>
</file>